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30" w:before="100" w:after="100"/>
        <w:ind w:start="6237"/>
        <w:jc w:val="end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</w:t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Реестр инвестиционных проектов</w:t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Октябрьского района </w:t>
      </w:r>
    </w:p>
    <w:p>
      <w:pPr>
        <w:pStyle w:val="Normal"/>
        <w:spacing w:lineRule="auto" w:line="240" w:before="100" w:after="10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на 2025 год</w:t>
      </w:r>
      <w:r>
        <w:fldChar w:fldCharType="begin"/>
      </w:r>
      <w:r>
        <w:rPr>
          <w:sz w:val="28"/>
          <w:szCs w:val="28"/>
          <w:rFonts w:eastAsia="Times New Roman" w:cs="Arial" w:ascii="Arial" w:hAnsi="Arial"/>
          <w:lang w:eastAsia="ru-RU"/>
        </w:rPr>
        <w:instrText xml:space="preserve">LINK Excel.Sheet.8 "\\\\Murashko\\Обмен\\ОЛЬГА\\Реестры  и пояснительные\\Реестр инвестиционных проектов на 2021 год.xls" "2020!R8C2:R158C17" \a \f 5 \h  \* MERGEFORMAT</w:instrText>
      </w:r>
      <w:bookmarkStart w:id="0" w:name="RANGE!B1%3AR132"/>
      <w:bookmarkEnd w:id="0"/>
      <w:r>
        <w:rPr>
          <w:rFonts w:eastAsia="Times New Roman" w:cs="Arial" w:ascii="Arial" w:hAnsi="Arial"/>
          <w:sz w:val="28"/>
          <w:szCs w:val="28"/>
          <w:lang w:eastAsia="ru-RU"/>
        </w:rPr>
      </w:r>
      <w:r>
        <w:rPr>
          <w:sz w:val="28"/>
          <w:szCs w:val="28"/>
          <w:rFonts w:eastAsia="Times New Roman" w:cs="Arial" w:ascii="Arial" w:hAnsi="Arial"/>
          <w:lang w:eastAsia="ru-RU"/>
        </w:rPr>
        <w:fldChar w:fldCharType="separate"/>
      </w:r>
      <w:r/>
      <w:r>
        <w:rPr>
          <w:rFonts w:eastAsia="Times New Roman" w:cs="Arial" w:ascii="Arial" w:hAnsi="Arial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Arial" w:ascii="Arial" w:hAnsi="Arial"/>
          <w:sz w:val="28"/>
          <w:szCs w:val="28"/>
          <w:lang w:eastAsia="ru-RU"/>
        </w:rPr>
      </w:r>
      <w:r>
        <w:rPr>
          <w:sz w:val="28"/>
          <w:szCs w:val="28"/>
          <w:rFonts w:eastAsia="Times New Roman" w:cs="Arial" w:ascii="Arial" w:hAnsi="Arial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                                  тыс. рублей</w:t>
      </w:r>
    </w:p>
    <w:tbl>
      <w:tblPr>
        <w:tblW w:w="16410" w:type="dxa"/>
        <w:jc w:val="start"/>
        <w:tblInd w:w="-99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467"/>
        <w:gridCol w:w="2150"/>
        <w:gridCol w:w="1866"/>
        <w:gridCol w:w="1767"/>
        <w:gridCol w:w="1650"/>
        <w:gridCol w:w="1983"/>
        <w:gridCol w:w="2527"/>
      </w:tblGrid>
      <w:tr>
        <w:trPr>
          <w:trHeight w:val="525" w:hRule="atLeast"/>
        </w:trPr>
        <w:tc>
          <w:tcPr>
            <w:tcW w:w="446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Отрасли и направления финансирования</w:t>
            </w:r>
          </w:p>
        </w:tc>
        <w:tc>
          <w:tcPr>
            <w:tcW w:w="215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Объем инвестиций, всего</w:t>
            </w:r>
          </w:p>
        </w:tc>
        <w:tc>
          <w:tcPr>
            <w:tcW w:w="979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Источники инвестиций</w:t>
            </w:r>
          </w:p>
        </w:tc>
      </w:tr>
      <w:tr>
        <w:trPr>
          <w:trHeight w:val="683" w:hRule="atLeast"/>
        </w:trPr>
        <w:tc>
          <w:tcPr>
            <w:tcW w:w="446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215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Федеральный бюджет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Областной бюджет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Районный бюджет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Средства предприятий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Средства населения</w:t>
            </w:r>
          </w:p>
        </w:tc>
      </w:tr>
      <w:tr>
        <w:trPr>
          <w:trHeight w:val="451" w:hRule="atLeast"/>
        </w:trPr>
        <w:tc>
          <w:tcPr>
            <w:tcW w:w="446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215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План</w:t>
            </w:r>
          </w:p>
        </w:tc>
      </w:tr>
      <w:tr>
        <w:trPr>
          <w:trHeight w:val="54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ОБЪЕМ ИНВЕСТИЦИЙ - ВСЕГО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5 709 354,10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125 174,00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174 704,40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12 734,00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2 212 389,50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3 184 352,20</w:t>
            </w:r>
          </w:p>
        </w:tc>
      </w:tr>
      <w:tr>
        <w:trPr>
          <w:trHeight w:val="52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ГАЗИФИКАЦИЯ, всего, в том числе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70 500,00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70 500,00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</w:r>
          </w:p>
        </w:tc>
      </w:tr>
      <w:tr>
        <w:trPr>
          <w:trHeight w:val="127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"ГСПГТ-Новочеркасск", Строительство комплекса по сжижению природного газа на территории ст. Кривянской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</w:r>
          </w:p>
        </w:tc>
      </w:tr>
      <w:tr>
        <w:trPr>
          <w:trHeight w:val="937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Октябрьский (с) ТОСП ПАО "ГАЗПРОМГАЗОРАСПРЕДЕЛЕНИЕ Ростов на Дону" (Догазификация)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70 000,00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70 000,00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</w:r>
          </w:p>
        </w:tc>
      </w:tr>
      <w:tr>
        <w:trPr>
          <w:trHeight w:val="49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ВОДОСНАБЖЕНИЕ всего, в том числе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17 566,50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13 700,60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1 110,90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2 755,00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>
        <w:trPr>
          <w:trHeight w:val="174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Разработка проектно-сметной документации по объекту: "Реконструкция объекта незавершенного строительства сетей водоснабжения п. Персиановский Октябрьского района Ростовской области"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14 811,50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13 700,60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1 110,90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1557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Реконструкция водопроводной сети по адресу: Каменоломненское городское поселение, п. Каменоломни, по ул. Мокроусова от пер. Девятый до         пер. Шестой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760,00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760,00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130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Реконструкция водопроводной сети по адресу: Октябрьский район, Коммунарское с/п.,                                  п. Верхнегрушевский,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ул. Ленина, ул. Весовая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1 995,00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1 995,00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73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ЖИЛИЩНОЕ СТРОИТЕЛЬСТВО всего, в том числе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3 372 173,46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1 073,20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99 757,30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2 911,80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84 079,00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3 184 352,16</w:t>
            </w:r>
          </w:p>
        </w:tc>
      </w:tr>
      <w:tr>
        <w:trPr>
          <w:trHeight w:val="37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Строительство жилья: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3 372 173,46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1 073,20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99 757,30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2 911,80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84 079,00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3 184 352,16</w:t>
            </w:r>
          </w:p>
        </w:tc>
      </w:tr>
      <w:tr>
        <w:trPr>
          <w:trHeight w:val="677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Строительство индивидуального жилья (план  35,970 тыс. кв. м.)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3 184 352,16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3 184 352,16</w:t>
            </w:r>
          </w:p>
        </w:tc>
      </w:tr>
      <w:tr>
        <w:trPr>
          <w:trHeight w:val="467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Обеспечение жильем молодых семей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2 231,10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1 073,20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990,50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167,40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166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64 920,00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64 920,00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1541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Переселение семей, проживающих в фонде, признанном аварийным, подлежащим сносу или реконструкции (п. Красногорняцкий ул. Центральная д.6)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36 591,20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33 846,80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2 744,40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1634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"Кава ди Пьетро", реконструкция объекта незавершенного строительства в здание многоквартирного жилого дома со встроено-пристроенными помещениями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60 000,00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60 000,00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121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«Стройреммонтаж» Строительство блокированных жилых домов (п. Каменоломни,                     пер. Луганский, дом 14 З, 14 Ж)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24 079,00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24 079,00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42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ОБРАЗОВАНИЕ всего, в том числе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130 037,90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75 500,00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53 062,40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1 475,50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>
        <w:trPr>
          <w:trHeight w:val="84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Строительство, реконструкция, разработка ПСД, приобретение оборудования, в том числе: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130 037,90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75 500,00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53 062,40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1 475,50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>
        <w:trPr>
          <w:trHeight w:val="96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10 241,00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8 500,00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1 741,00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127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Оснащение предметных кабинетов общеобразовательных организаций средствами обучения и воспитания в целях достижения базового результата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5 600,00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5 180,00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420,00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683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Оснащение МБДОУ№ 9 «Малютка» с целью модернизации инфраструктуры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10 308,80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10 051,00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257,80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96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Оснащение МБОУ СОШ № 43             х. Ильичёвка с целью модернизации школьной инфраструктуры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42 147,10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8 500,00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32 849,40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797,70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106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Оснащение МБОУ ООШ №27              х. Верхняя Кадамовка с целью модернизации школьной инфраструктуры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10 241,00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8 500,00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1 741,00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90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ГБПОУ РО "Октябрьский аграрно-технологический техникум" (Артемовское с.п.)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48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ФГБОУ ВО Донской ГАУ, приобретение основных фондов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50 000,00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50 000,00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40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КУЛЬТУРА всего, в том числе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7 247,70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222,10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815,10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6 210,50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>
        <w:trPr>
          <w:trHeight w:val="93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Комплектование книжных фондов библиотек муниципальных образований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1 102,90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222,10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815,10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65,70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201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численностью жителей до 50,0 тыс. человек п. Верхнегрушевский-3023,7; х. Яново-Грушевский -3121,1 тыс. руб.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6 144,80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6 144,80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46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ЗДРАВООХРАНЕНИЕ всего, в том числе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49 998,70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48 378,70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1 620,00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>
        <w:trPr>
          <w:trHeight w:val="46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Строительство, ПСД, приобретение оборудования: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49 998,70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48 378,70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1 620,00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>
        <w:trPr>
          <w:trHeight w:val="318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 по перечню, утвержденному Министерством здравоохранения Российской Федерации в соответствии со стандартами оснащения медицинских организаций (их структурных подразделений)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49 998,70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48 378,70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1 620,00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39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ДОРОГИ всего, в том числе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5 749,00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5 749,00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>
        <w:trPr>
          <w:trHeight w:val="136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Разработка ПСД на капитальный ремонт автомобильной дороги по ул. Дорожная в п. Казачьи Лагери Октябрьского района Ростовской области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5 749,00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5 749,00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512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СЕЛЬСКОЕ ХОЗЯЙСТВО всего, в том числе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264 700,00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264 700,00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>
        <w:trPr>
          <w:trHeight w:val="40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Строительство, реконструкция помещений: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176 584,00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176 584,00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>
        <w:trPr>
          <w:trHeight w:val="51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ИП глава КФХ Зуева Н.Ю. -развитие животноводства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30 000,00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30 000,00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46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"Индюшкин Двор", модернизация производства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146 584,00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146 584,00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40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Приобретение техники, оборудования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88 116,00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88 116,00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>
        <w:trPr>
          <w:trHeight w:val="37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"Краснокутское"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6 580,00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6 580,00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37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"АП Бессергеневское"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37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ОАО Ленинградское филиал "Кадамовское"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14 456,00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14 456,00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37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"Родина"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37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"Артемовец"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37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ИП глава КФХ Копылов А.А.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40 000,00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40 000,00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37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"Заря Дона"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15 080,00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15 080,00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43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ТОРГОВЛЯ, СФЕРА УСЛУГ всего, в том числе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346 000,00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346 000,00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>
        <w:trPr>
          <w:trHeight w:val="65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"МакЛоджистик" Строительство СТО и торговых павильонов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16 000,00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16 000,00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59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Строительство магазина ИП Гурьев В.Л., Каменоломненское г. п.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15 000,00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15 000,00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37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ИП Коваленко О.Н. Строительство придорожного сервиса, АГЗС, столовая, автостоянка, Краснокутское с.п.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100 000,00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100 000,00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84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"Алькор Упак" строительство производственных складов, Красюковское с.п.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160 000,00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160 000,00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87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"Ростовская торговая база" реконструкция здания зарядной под склад"  Каменоломненское г. п.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112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"Ростовская торговая база" реконструкция здания котельной под прачечную" Каменоломненское г. п.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120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«Ростовская торговая база» Строительство Административного здания, Каменоломненское г. п., пер. Шоссейный № 2-а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30 000,00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30 000,00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82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«Шик-97»  Реконструкция Административно-бытового здания, Каменоломненское г. п.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42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ПРОМЫШЛЕННОСТЬ всего, в том числе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1 409 355,50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1 409 355,50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>
        <w:trPr>
          <w:trHeight w:val="78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Строительство, реконструкция, разработка ПСД и приобретение оборудования: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1 409 355,50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1 409 355,50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>
        <w:trPr>
          <w:trHeight w:val="616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"КСМК-Север", строительство 2 очереди завода, Персиановское с.п.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850 000,00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850 000,00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78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Строительство цеха горячего цинкования (Рожок В.Б.), Краснокутское с.п.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300 000,00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300 000,00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76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"Этна" Строительство склада готовой продукции, реконструкция газового хозяйства,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Бессергеневское с.п.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2 554,00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2 554,00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421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"Церус Технолоджис" Строительство предприятия по производству электронного измерительного оборудования. Краснокутское с. п.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100 000,00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100 000,00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84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"Металлвелд" Строительство производственного цеха по сборке умных остановок, Коммунарское с.п.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150 000,00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150 000,00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115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ООО "Новая вагоноремонтная компания", приобретение спецоборудования, монтаж шинопровода закрытого типа, Каменоломненское г. п.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6 801,50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6 801,50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480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Инвестиции за счет средств фонда местного развития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35 000,00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35 000,00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>
        <w:trPr>
          <w:trHeight w:val="423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Прочие объекты: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1 025,30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1 025,30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eastAsia="ru-RU"/>
              </w:rPr>
              <w:t>0,00</w:t>
            </w:r>
          </w:p>
        </w:tc>
      </w:tr>
      <w:tr>
        <w:trPr>
          <w:trHeight w:val="1125" w:hRule="atLeast"/>
        </w:trPr>
        <w:tc>
          <w:tcPr>
            <w:tcW w:w="4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Приобретение оборудования (автоматизированные рабочие места, планшетные компьютеры, сетевое оборудование)</w:t>
            </w:r>
          </w:p>
        </w:tc>
        <w:tc>
          <w:tcPr>
            <w:tcW w:w="2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1 025,30</w:t>
            </w:r>
          </w:p>
        </w:tc>
        <w:tc>
          <w:tcPr>
            <w:tcW w:w="1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6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1 025,30</w:t>
            </w:r>
          </w:p>
        </w:tc>
        <w:tc>
          <w:tcPr>
            <w:tcW w:w="1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2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before="0" w:after="200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701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c21e8"/>
    <w:pPr>
      <w:keepNext w:val="true"/>
      <w:spacing w:lineRule="auto" w:line="240" w:before="0" w:after="0"/>
      <w:jc w:val="center"/>
      <w:outlineLvl w:val="0"/>
    </w:pPr>
    <w:rPr>
      <w:rFonts w:ascii="Times New Roman" w:hAnsi="Times New Roman" w:eastAsia="Times New Roman" w:cs="Times New Roman"/>
      <w:b/>
      <w:smallCaps/>
      <w:sz w:val="28"/>
      <w:szCs w:val="20"/>
      <w:lang w:val="x-none"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c21e8"/>
    <w:rPr>
      <w:rFonts w:ascii="Times New Roman" w:hAnsi="Times New Roman" w:eastAsia="Times New Roman" w:cs="Times New Roman"/>
      <w:b/>
      <w:smallCaps/>
      <w:sz w:val="28"/>
      <w:szCs w:val="20"/>
      <w:lang w:val="x-none" w:eastAsia="ru-RU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ac21e8"/>
    <w:rPr>
      <w:rFonts w:ascii="Times New Roman" w:hAnsi="Times New Roman" w:eastAsia="Times New Roman" w:cs="Times New Roman"/>
      <w:sz w:val="20"/>
      <w:szCs w:val="20"/>
      <w:lang w:val="x-none" w:eastAsia="ru-RU"/>
    </w:rPr>
  </w:style>
  <w:style w:type="character" w:styleId="Style14" w:customStyle="1">
    <w:name w:val="Нижний колонтитул Знак"/>
    <w:basedOn w:val="DefaultParagraphFont"/>
    <w:uiPriority w:val="99"/>
    <w:qFormat/>
    <w:rsid w:val="00ac21e8"/>
    <w:rPr>
      <w:rFonts w:ascii="Times New Roman" w:hAnsi="Times New Roman" w:eastAsia="Times New Roman" w:cs="Times New Roman"/>
      <w:sz w:val="20"/>
      <w:szCs w:val="20"/>
      <w:lang w:val="x-none"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ac21e8"/>
    <w:rPr>
      <w:rFonts w:ascii="Tahoma" w:hAnsi="Tahoma" w:eastAsia="Times New Roman" w:cs="Times New Roman"/>
      <w:sz w:val="16"/>
      <w:szCs w:val="16"/>
      <w:lang w:val="x-none" w:eastAsia="x-none"/>
    </w:rPr>
  </w:style>
  <w:style w:type="character" w:styleId="Hyperlink">
    <w:name w:val="Hyperlink"/>
    <w:uiPriority w:val="99"/>
    <w:semiHidden/>
    <w:unhideWhenUsed/>
    <w:rsid w:val="00ac21e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ac21e8"/>
    <w:rPr>
      <w:color w:val="800080"/>
      <w:u w:val="single"/>
    </w:rPr>
  </w:style>
  <w:style w:type="character" w:styleId="Strong">
    <w:name w:val="Strong"/>
    <w:uiPriority w:val="22"/>
    <w:qFormat/>
    <w:rsid w:val="00ac21e8"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c21e8"/>
    <w:pPr>
      <w:spacing w:lineRule="auto" w:line="240" w:before="0" w:after="0"/>
      <w:ind w:start="720"/>
      <w:contextualSpacing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8">
    <w:name w:val="Колонтитулы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ac21e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val="x-none" w:eastAsia="ru-RU"/>
    </w:rPr>
  </w:style>
  <w:style w:type="paragraph" w:styleId="Footer">
    <w:name w:val="footer"/>
    <w:basedOn w:val="Normal"/>
    <w:link w:val="Style14"/>
    <w:uiPriority w:val="99"/>
    <w:unhideWhenUsed/>
    <w:rsid w:val="00ac21e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val="x-none" w:eastAsia="ru-RU"/>
    </w:rPr>
  </w:style>
  <w:style w:type="paragraph" w:styleId="ConsNormal" w:customStyle="1">
    <w:name w:val="ConsNormal"/>
    <w:qFormat/>
    <w:rsid w:val="00ac21e8"/>
    <w:pPr>
      <w:widowControl w:val="false"/>
      <w:bidi w:val="0"/>
      <w:spacing w:lineRule="auto" w:line="240" w:before="0" w:after="0"/>
      <w:ind w:firstLine="720" w:end="19772"/>
      <w:jc w:val="star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ac21e8"/>
    <w:pPr>
      <w:spacing w:lineRule="auto" w:line="240" w:before="0" w:after="0"/>
    </w:pPr>
    <w:rPr>
      <w:rFonts w:ascii="Tahoma" w:hAnsi="Tahoma" w:eastAsia="Times New Roman" w:cs="Times New Roman"/>
      <w:sz w:val="16"/>
      <w:szCs w:val="16"/>
      <w:lang w:val="x-none" w:eastAsia="x-none"/>
    </w:rPr>
  </w:style>
  <w:style w:type="paragraph" w:styleId="xl65" w:customStyle="1">
    <w:name w:val="xl65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66" w:customStyle="1">
    <w:name w:val="xl66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67" w:customStyle="1">
    <w:name w:val="xl67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68" w:customStyle="1">
    <w:name w:val="xl68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69" w:customStyle="1">
    <w:name w:val="xl69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70" w:customStyle="1">
    <w:name w:val="xl70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71" w:customStyle="1">
    <w:name w:val="xl71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72" w:customStyle="1">
    <w:name w:val="xl72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73" w:customStyle="1">
    <w:name w:val="xl73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74" w:customStyle="1">
    <w:name w:val="xl74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75" w:customStyle="1">
    <w:name w:val="xl75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76" w:customStyle="1">
    <w:name w:val="xl76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77" w:customStyle="1">
    <w:name w:val="xl77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78" w:customStyle="1">
    <w:name w:val="xl78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79" w:customStyle="1">
    <w:name w:val="xl79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80" w:customStyle="1">
    <w:name w:val="xl80"/>
    <w:basedOn w:val="Normal"/>
    <w:qFormat/>
    <w:rsid w:val="00ac21e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81" w:customStyle="1">
    <w:name w:val="xl81"/>
    <w:basedOn w:val="Normal"/>
    <w:qFormat/>
    <w:rsid w:val="00ac21e8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82" w:customStyle="1">
    <w:name w:val="xl82"/>
    <w:basedOn w:val="Normal"/>
    <w:qFormat/>
    <w:rsid w:val="00ac21e8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83" w:customStyle="1">
    <w:name w:val="xl83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84" w:customStyle="1">
    <w:name w:val="xl84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85" w:customStyle="1">
    <w:name w:val="xl85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86" w:customStyle="1">
    <w:name w:val="xl86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87" w:customStyle="1">
    <w:name w:val="xl87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88" w:customStyle="1">
    <w:name w:val="xl88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89" w:customStyle="1">
    <w:name w:val="xl89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90" w:customStyle="1">
    <w:name w:val="xl90"/>
    <w:basedOn w:val="Normal"/>
    <w:qFormat/>
    <w:rsid w:val="00ac21e8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FF0000"/>
      <w:sz w:val="28"/>
      <w:szCs w:val="28"/>
      <w:lang w:eastAsia="ru-RU"/>
    </w:rPr>
  </w:style>
  <w:style w:type="paragraph" w:styleId="xl91" w:customStyle="1">
    <w:name w:val="xl91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92" w:customStyle="1">
    <w:name w:val="xl92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2D2D2D"/>
      <w:sz w:val="28"/>
      <w:szCs w:val="28"/>
      <w:lang w:eastAsia="ru-RU"/>
    </w:rPr>
  </w:style>
  <w:style w:type="paragraph" w:styleId="xl93" w:customStyle="1">
    <w:name w:val="xl93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94" w:customStyle="1">
    <w:name w:val="xl94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95" w:customStyle="1">
    <w:name w:val="xl95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96" w:customStyle="1">
    <w:name w:val="xl96"/>
    <w:basedOn w:val="Normal"/>
    <w:qFormat/>
    <w:rsid w:val="00ac21e8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FF0000"/>
      <w:sz w:val="28"/>
      <w:szCs w:val="28"/>
      <w:lang w:eastAsia="ru-RU"/>
    </w:rPr>
  </w:style>
  <w:style w:type="paragraph" w:styleId="xl97" w:customStyle="1">
    <w:name w:val="xl97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98" w:customStyle="1">
    <w:name w:val="xl98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99" w:customStyle="1">
    <w:name w:val="xl99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00" w:customStyle="1">
    <w:name w:val="xl100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000000"/>
      <w:sz w:val="28"/>
      <w:szCs w:val="28"/>
      <w:lang w:eastAsia="ru-RU"/>
    </w:rPr>
  </w:style>
  <w:style w:type="paragraph" w:styleId="xl101" w:customStyle="1">
    <w:name w:val="xl101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102" w:customStyle="1">
    <w:name w:val="xl102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03" w:customStyle="1">
    <w:name w:val="xl103"/>
    <w:basedOn w:val="Normal"/>
    <w:qFormat/>
    <w:rsid w:val="00ac21e8"/>
    <w:pP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sz w:val="28"/>
      <w:szCs w:val="28"/>
      <w:lang w:eastAsia="ru-RU"/>
    </w:rPr>
  </w:style>
  <w:style w:type="paragraph" w:styleId="xl104" w:customStyle="1">
    <w:name w:val="xl104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05" w:customStyle="1">
    <w:name w:val="xl105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06" w:customStyle="1">
    <w:name w:val="xl106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i/>
      <w:iCs/>
      <w:sz w:val="28"/>
      <w:szCs w:val="28"/>
      <w:lang w:eastAsia="ru-RU"/>
    </w:rPr>
  </w:style>
  <w:style w:type="paragraph" w:styleId="xl107" w:customStyle="1">
    <w:name w:val="xl107"/>
    <w:basedOn w:val="Normal"/>
    <w:qFormat/>
    <w:rsid w:val="00ac21e8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i/>
      <w:iCs/>
      <w:sz w:val="28"/>
      <w:szCs w:val="28"/>
      <w:lang w:eastAsia="ru-RU"/>
    </w:rPr>
  </w:style>
  <w:style w:type="paragraph" w:styleId="xl108" w:customStyle="1">
    <w:name w:val="xl108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09" w:customStyle="1">
    <w:name w:val="xl109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000000"/>
      <w:sz w:val="28"/>
      <w:szCs w:val="28"/>
      <w:lang w:eastAsia="ru-RU"/>
    </w:rPr>
  </w:style>
  <w:style w:type="paragraph" w:styleId="xl110" w:customStyle="1">
    <w:name w:val="xl110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000000"/>
      <w:sz w:val="28"/>
      <w:szCs w:val="28"/>
      <w:lang w:eastAsia="ru-RU"/>
    </w:rPr>
  </w:style>
  <w:style w:type="paragraph" w:styleId="xl111" w:customStyle="1">
    <w:name w:val="xl111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12" w:customStyle="1">
    <w:name w:val="xl112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i/>
      <w:iCs/>
      <w:sz w:val="28"/>
      <w:szCs w:val="28"/>
      <w:lang w:eastAsia="ru-RU"/>
    </w:rPr>
  </w:style>
  <w:style w:type="paragraph" w:styleId="xl113" w:customStyle="1">
    <w:name w:val="xl113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14" w:customStyle="1">
    <w:name w:val="xl114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115" w:customStyle="1">
    <w:name w:val="xl115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116" w:customStyle="1">
    <w:name w:val="xl116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17" w:customStyle="1">
    <w:name w:val="xl117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18" w:customStyle="1">
    <w:name w:val="xl118"/>
    <w:basedOn w:val="Normal"/>
    <w:qFormat/>
    <w:rsid w:val="00ac21e8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119" w:customStyle="1">
    <w:name w:val="xl119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120" w:customStyle="1">
    <w:name w:val="xl120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21" w:customStyle="1">
    <w:name w:val="xl121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122" w:customStyle="1">
    <w:name w:val="xl122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000000"/>
      <w:sz w:val="28"/>
      <w:szCs w:val="28"/>
      <w:lang w:eastAsia="ru-RU"/>
    </w:rPr>
  </w:style>
  <w:style w:type="paragraph" w:styleId="xl123" w:customStyle="1">
    <w:name w:val="xl123"/>
    <w:basedOn w:val="Normal"/>
    <w:qFormat/>
    <w:rsid w:val="00ac21e8"/>
    <w:pP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24" w:customStyle="1">
    <w:name w:val="xl124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FF0000"/>
      <w:sz w:val="28"/>
      <w:szCs w:val="28"/>
      <w:lang w:eastAsia="ru-RU"/>
    </w:rPr>
  </w:style>
  <w:style w:type="paragraph" w:styleId="xl125" w:customStyle="1">
    <w:name w:val="xl125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26" w:customStyle="1">
    <w:name w:val="xl126"/>
    <w:basedOn w:val="Normal"/>
    <w:qFormat/>
    <w:rsid w:val="00ac21e8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i/>
      <w:iCs/>
      <w:sz w:val="28"/>
      <w:szCs w:val="28"/>
      <w:lang w:eastAsia="ru-RU"/>
    </w:rPr>
  </w:style>
  <w:style w:type="paragraph" w:styleId="xl127" w:customStyle="1">
    <w:name w:val="xl127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28" w:customStyle="1">
    <w:name w:val="xl128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129" w:customStyle="1">
    <w:name w:val="xl129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30" w:customStyle="1">
    <w:name w:val="xl130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sz w:val="28"/>
      <w:szCs w:val="28"/>
      <w:lang w:eastAsia="ru-RU"/>
    </w:rPr>
  </w:style>
  <w:style w:type="paragraph" w:styleId="xl131" w:customStyle="1">
    <w:name w:val="xl131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32" w:customStyle="1">
    <w:name w:val="xl132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33" w:customStyle="1">
    <w:name w:val="xl133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34" w:customStyle="1">
    <w:name w:val="xl134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135" w:customStyle="1">
    <w:name w:val="xl135"/>
    <w:basedOn w:val="Normal"/>
    <w:qFormat/>
    <w:rsid w:val="00ac21e8"/>
    <w:pP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136" w:customStyle="1">
    <w:name w:val="xl136"/>
    <w:basedOn w:val="Normal"/>
    <w:qFormat/>
    <w:rsid w:val="00ac21e8"/>
    <w:pPr>
      <w:shd w:val="clear" w:color="000000" w:fill="FFFFFF"/>
      <w:spacing w:lineRule="auto" w:line="240" w:beforeAutospacing="1" w:afterAutospacing="1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37" w:customStyle="1">
    <w:name w:val="xl137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138" w:customStyle="1">
    <w:name w:val="xl138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139" w:customStyle="1">
    <w:name w:val="xl139"/>
    <w:basedOn w:val="Normal"/>
    <w:qFormat/>
    <w:rsid w:val="00ac21e8"/>
    <w:pP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xl140" w:customStyle="1">
    <w:name w:val="xl140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141" w:customStyle="1">
    <w:name w:val="xl141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42" w:customStyle="1">
    <w:name w:val="xl142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43" w:customStyle="1">
    <w:name w:val="xl143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144" w:customStyle="1">
    <w:name w:val="xl144"/>
    <w:basedOn w:val="Normal"/>
    <w:qFormat/>
    <w:rsid w:val="00ac21e8"/>
    <w:pPr>
      <w:shd w:val="clear" w:color="000000" w:fill="FFFFFF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FF0000"/>
      <w:sz w:val="28"/>
      <w:szCs w:val="28"/>
      <w:lang w:eastAsia="ru-RU"/>
    </w:rPr>
  </w:style>
  <w:style w:type="paragraph" w:styleId="xl145" w:customStyle="1">
    <w:name w:val="xl145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lineRule="auto" w:line="240" w:beforeAutospacing="1" w:afterAutospacing="1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46" w:customStyle="1">
    <w:name w:val="xl146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xl147" w:customStyle="1">
    <w:name w:val="xl147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color w:val="FF0000"/>
      <w:sz w:val="28"/>
      <w:szCs w:val="28"/>
      <w:lang w:eastAsia="ru-RU"/>
    </w:rPr>
  </w:style>
  <w:style w:type="paragraph" w:styleId="xl148" w:customStyle="1">
    <w:name w:val="xl148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49" w:customStyle="1">
    <w:name w:val="xl149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50" w:customStyle="1">
    <w:name w:val="xl150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xl151" w:customStyle="1">
    <w:name w:val="xl151"/>
    <w:basedOn w:val="Normal"/>
    <w:qFormat/>
    <w:rsid w:val="00ac21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end"/>
      <w:textAlignment w:val="center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Style19">
    <w:name w:val="Содержимое врезки"/>
    <w:basedOn w:val="Normal"/>
    <w:qFormat/>
    <w:pPr/>
    <w:rPr/>
  </w:style>
  <w:style w:type="numbering" w:styleId="Style20" w:default="1">
    <w:name w:val="Без списка"/>
    <w:uiPriority w:val="99"/>
    <w:semiHidden/>
    <w:unhideWhenUsed/>
    <w:qFormat/>
  </w:style>
  <w:style w:type="numbering" w:styleId="11" w:customStyle="1">
    <w:name w:val="Нет списка1"/>
    <w:uiPriority w:val="99"/>
    <w:semiHidden/>
    <w:unhideWhenUsed/>
    <w:qFormat/>
    <w:rsid w:val="00ac21e8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ac21e8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uiPriority w:val="59"/>
    <w:rsid w:val="00ac21e8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ac21e8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rsid w:val="00ac21e8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uiPriority w:val="59"/>
    <w:rsid w:val="00ac21e8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LibreOffice/25.8.3.2$Windows_X86_64 LibreOffice_project/8ca8d55c161d602844f5428fa4b58097424e324e</Application>
  <AppVersion>15.0000</AppVersion>
  <Pages>8</Pages>
  <Words>998</Words>
  <Characters>6140</Characters>
  <CharactersWithSpaces>6970</CharactersWithSpaces>
  <Paragraphs>307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2025-01-14T13:26:00Z</dcterms:created>
  <dc:creator>user</dc:creator>
  <dc:description/>
  <dc:language>ru-RU</dc:language>
  <cp:lastModifiedBy/>
  <cp:lastPrinted>2025-01-14T13:25:00Z</cp:lastPrinted>
  <dcterms:modified xsi:type="dcterms:W3CDTF">2025-12-11T16:41:11Z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